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62CF" w14:textId="7C908914" w:rsidR="00D93E61" w:rsidRDefault="00CE3B1A" w:rsidP="00C51215">
      <w:pPr>
        <w:pStyle w:val="Titel"/>
        <w:spacing w:after="540"/>
        <w:rPr>
          <w:lang w:bidi="nl-NL"/>
        </w:rPr>
      </w:pPr>
      <w:r w:rsidRPr="00C51215">
        <w:drawing>
          <wp:anchor distT="0" distB="0" distL="114300" distR="114300" simplePos="0" relativeHeight="251662336" behindDoc="1" locked="1" layoutInCell="1" allowOverlap="1" wp14:anchorId="675090FD" wp14:editId="3B8E8BB3">
            <wp:simplePos x="0" y="0"/>
            <wp:positionH relativeFrom="page">
              <wp:posOffset>5191125</wp:posOffset>
            </wp:positionH>
            <wp:positionV relativeFrom="page">
              <wp:posOffset>360045</wp:posOffset>
            </wp:positionV>
            <wp:extent cx="2404745" cy="1602740"/>
            <wp:effectExtent l="0" t="0" r="0" b="0"/>
            <wp:wrapNone/>
            <wp:docPr id="2" name="Afbeelding 2" descr="Vrouw in een bibliotheek"/>
            <wp:cNvGraphicFramePr/>
            <a:graphic xmlns:a="http://schemas.openxmlformats.org/drawingml/2006/main">
              <a:graphicData uri="http://schemas.openxmlformats.org/drawingml/2006/picture">
                <pic:pic xmlns:pic="http://schemas.openxmlformats.org/drawingml/2006/picture">
                  <pic:nvPicPr>
                    <pic:cNvPr id="2" name="Afbeelding 2" descr="Vrouw in een bibliotheek"/>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4745" cy="1602740"/>
                    </a:xfrm>
                    <a:prstGeom prst="rect">
                      <a:avLst/>
                    </a:prstGeom>
                  </pic:spPr>
                </pic:pic>
              </a:graphicData>
            </a:graphic>
            <wp14:sizeRelV relativeFrom="margin">
              <wp14:pctHeight>0</wp14:pctHeight>
            </wp14:sizeRelV>
          </wp:anchor>
        </w:drawing>
      </w:r>
      <w:r w:rsidR="00922AE2" w:rsidRPr="00C51215">
        <mc:AlternateContent>
          <mc:Choice Requires="wpg">
            <w:drawing>
              <wp:anchor distT="0" distB="0" distL="114300" distR="114300" simplePos="0" relativeHeight="251661311" behindDoc="1" locked="1" layoutInCell="1" allowOverlap="1" wp14:anchorId="112B5B40" wp14:editId="564EACC1">
                <wp:simplePos x="0" y="0"/>
                <wp:positionH relativeFrom="page">
                  <wp:posOffset>-33655</wp:posOffset>
                </wp:positionH>
                <wp:positionV relativeFrom="page">
                  <wp:posOffset>-100330</wp:posOffset>
                </wp:positionV>
                <wp:extent cx="5581650" cy="2616200"/>
                <wp:effectExtent l="0" t="4445" r="1270" b="0"/>
                <wp:wrapNone/>
                <wp:docPr id="1" name="Groep 11" title="Gekleurde achtergro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0" cy="2616200"/>
                          <a:chOff x="-300" y="-160"/>
                          <a:chExt cx="8860" cy="4120"/>
                        </a:xfrm>
                      </wpg:grpSpPr>
                      <wps:wsp>
                        <wps:cNvPr id="3" name="Rechthoek 5"/>
                        <wps:cNvSpPr>
                          <a:spLocks noChangeArrowheads="1"/>
                        </wps:cNvSpPr>
                        <wps:spPr bwMode="auto">
                          <a:xfrm>
                            <a:off x="-300" y="-160"/>
                            <a:ext cx="8860" cy="2615"/>
                          </a:xfrm>
                          <a:prstGeom prst="rect">
                            <a:avLst/>
                          </a:prstGeom>
                          <a:solidFill>
                            <a:schemeClr val="tx1">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4" name="Rechthoek 6"/>
                        <wps:cNvSpPr>
                          <a:spLocks noChangeArrowheads="1"/>
                        </wps:cNvSpPr>
                        <wps:spPr bwMode="auto">
                          <a:xfrm>
                            <a:off x="-259" y="2520"/>
                            <a:ext cx="8819" cy="14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64C6C" id="Groep 11" o:spid="_x0000_s1026" alt="Titel: Gekleurde achtergrond" style="position:absolute;margin-left:-2.65pt;margin-top:-7.9pt;width:439.5pt;height:206pt;z-index:-251655169;mso-position-horizontal-relative:page;mso-position-vertical-relative:page" coordorigin="-300,-160" coordsize="886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">
                <v:rect id="Rechthoek 5" o:spid="_x0000_s1027" style="position:absolute;left:-300;top:-160;width:8860;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" fillcolor="#bbc0c5 [1309]" stroked="f" strokecolor="#4a7ebb" strokeweight="1.5pt">
                  <v:shadow opacity="22938f" offset="0"/>
                  <v:textbox inset=",7.2pt,,7.2pt"/>
                </v:rect>
                <v:rect id="Rechthoek 6" o:spid="_x0000_s1028" style="position:absolute;left:-259;top:2520;width:881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" fillcolor="#0b3964 [3204]" stroked="f" strokecolor="#4a7ebb" strokeweight="1.5pt">
                  <v:shadow opacity="22938f" offset="0"/>
                  <v:textbox inset=",7.2pt,,7.2pt"/>
                </v:rect>
                <w10:wrap anchorx="page" anchory="page"/>
                <w10:anchorlock/>
              </v:group>
            </w:pict>
          </mc:Fallback>
        </mc:AlternateContent>
      </w:r>
      <w:r w:rsidR="00A0647D">
        <w:rPr>
          <w:lang w:bidi="nl-NL"/>
        </w:rPr>
        <w:t>Routekaart</w:t>
      </w:r>
    </w:p>
    <w:p w14:paraId="5F5C1AEB" w14:textId="0B375735" w:rsidR="00A0647D" w:rsidRPr="00A0647D" w:rsidRDefault="003608EE" w:rsidP="00A0647D">
      <w:pPr>
        <w:rPr>
          <w:lang w:bidi="nl-NL"/>
        </w:rPr>
      </w:pPr>
      <w:r>
        <w:rPr>
          <w:lang w:bidi="nl-NL"/>
        </w:rPr>
        <w:t>M</w:t>
      </w:r>
      <w:r w:rsidR="00571DFC">
        <w:rPr>
          <w:lang w:bidi="nl-NL"/>
        </w:rPr>
        <w:t>DIEU</w:t>
      </w:r>
      <w:r>
        <w:rPr>
          <w:lang w:bidi="nl-NL"/>
        </w:rPr>
        <w:t xml:space="preserve"> subsidie voor bedrijven</w:t>
      </w:r>
    </w:p>
    <w:p w14:paraId="51B196DC" w14:textId="77777777" w:rsidR="00BA788F" w:rsidRPr="00C51215" w:rsidRDefault="00BA788F" w:rsidP="0028344E"/>
    <w:p w14:paraId="0A32384B" w14:textId="77777777" w:rsidR="00A0647D" w:rsidRDefault="00A0647D" w:rsidP="00FA662D">
      <w:pPr>
        <w:pStyle w:val="slogan"/>
        <w:rPr>
          <w:lang w:bidi="nl-NL"/>
        </w:rPr>
      </w:pPr>
    </w:p>
    <w:p w14:paraId="5B3E2A07" w14:textId="77777777" w:rsidR="00A0647D" w:rsidRDefault="00A0647D" w:rsidP="00FA662D">
      <w:pPr>
        <w:pStyle w:val="slogan"/>
        <w:rPr>
          <w:lang w:bidi="nl-NL"/>
        </w:rPr>
      </w:pPr>
    </w:p>
    <w:p w14:paraId="24F552D6" w14:textId="5D2DD2DE" w:rsidR="00BA788F" w:rsidRPr="00C51215" w:rsidRDefault="003608EE" w:rsidP="00FA662D">
      <w:pPr>
        <w:pStyle w:val="slogan"/>
      </w:pPr>
      <w:r>
        <w:rPr>
          <w:lang w:bidi="nl-NL"/>
        </w:rPr>
        <w:t>Hulp bij subsidie aanvraag M</w:t>
      </w:r>
      <w:r w:rsidR="00705388">
        <w:rPr>
          <w:lang w:bidi="nl-NL"/>
        </w:rPr>
        <w:t>DIEU</w:t>
      </w:r>
      <w:r w:rsidR="00A0647D">
        <w:rPr>
          <w:lang w:bidi="nl-NL"/>
        </w:rPr>
        <w:t>?</w:t>
      </w:r>
    </w:p>
    <w:p w14:paraId="72779835" w14:textId="77777777" w:rsidR="008B1BD4" w:rsidRPr="00C51215" w:rsidRDefault="008B1BD4" w:rsidP="00164756"/>
    <w:p w14:paraId="7117197E" w14:textId="1522365D" w:rsidR="000F6A1D" w:rsidRPr="00C51215" w:rsidRDefault="00A0647D" w:rsidP="007808C2">
      <w:pPr>
        <w:pStyle w:val="Kop1"/>
      </w:pPr>
      <w:r>
        <w:rPr>
          <w:lang w:bidi="nl-NL"/>
        </w:rPr>
        <w:t>Vraagstelling</w:t>
      </w:r>
    </w:p>
    <w:p w14:paraId="181712EC" w14:textId="6A2C954D" w:rsidR="005E7700" w:rsidRPr="00C51215" w:rsidRDefault="00000000" w:rsidP="00A0647D">
      <w:pPr>
        <w:pStyle w:val="inspringingcontrolelijst"/>
      </w:pPr>
      <w:sdt>
        <w:sdtPr>
          <w:rPr>
            <w:b/>
            <w:color w:val="0B3964" w:themeColor="accent1"/>
          </w:rPr>
          <w:id w:val="-848182979"/>
          <w14:checkbox>
            <w14:checked w14:val="0"/>
            <w14:checkedState w14:val="2612" w14:font="MS Gothic"/>
            <w14:uncheckedState w14:val="2610" w14:font="MS Gothic"/>
          </w14:checkbox>
        </w:sdtPr>
        <w:sdtContent>
          <w:r w:rsidR="002C2461" w:rsidRPr="00C51215">
            <w:rPr>
              <w:rFonts w:ascii="MS Gothic" w:eastAsia="MS Gothic" w:hAnsi="MS Gothic" w:cs="MS Gothic"/>
              <w:color w:val="0B3964" w:themeColor="accent1"/>
              <w:lang w:bidi="nl-NL"/>
            </w:rPr>
            <w:t>☐</w:t>
          </w:r>
        </w:sdtContent>
      </w:sdt>
      <w:r w:rsidR="000F6A1D" w:rsidRPr="00C51215">
        <w:rPr>
          <w:lang w:bidi="nl-NL"/>
        </w:rPr>
        <w:tab/>
      </w:r>
      <w:r w:rsidR="00A0647D">
        <w:rPr>
          <w:lang w:bidi="nl-NL"/>
        </w:rPr>
        <w:t>Ik wil</w:t>
      </w:r>
      <w:r w:rsidR="003608EE">
        <w:rPr>
          <w:lang w:bidi="nl-NL"/>
        </w:rPr>
        <w:t xml:space="preserve"> een</w:t>
      </w:r>
      <w:r w:rsidR="00A0647D">
        <w:rPr>
          <w:lang w:bidi="nl-NL"/>
        </w:rPr>
        <w:t xml:space="preserve"> </w:t>
      </w:r>
      <w:r w:rsidR="003608EE">
        <w:rPr>
          <w:lang w:bidi="nl-NL"/>
        </w:rPr>
        <w:t>M</w:t>
      </w:r>
      <w:r w:rsidR="00705388">
        <w:rPr>
          <w:lang w:bidi="nl-NL"/>
        </w:rPr>
        <w:t>DIEU</w:t>
      </w:r>
      <w:r w:rsidR="003608EE">
        <w:rPr>
          <w:lang w:bidi="nl-NL"/>
        </w:rPr>
        <w:t xml:space="preserve"> subsidie aanvragen. Heeft Metaalunie de vereiste sectoranalyse beschikbaar? </w:t>
      </w:r>
    </w:p>
    <w:p w14:paraId="483D9631" w14:textId="3F9ECA9D" w:rsidR="000F6A1D" w:rsidRPr="00C51215" w:rsidRDefault="00A0647D" w:rsidP="007808C2">
      <w:pPr>
        <w:pStyle w:val="Kop1"/>
      </w:pPr>
      <w:r>
        <w:rPr>
          <w:lang w:bidi="nl-NL"/>
        </w:rPr>
        <w:t>Achtergrond van de vraag</w:t>
      </w:r>
    </w:p>
    <w:p w14:paraId="1ADD9F33" w14:textId="00EC9AEE" w:rsidR="00021798" w:rsidRPr="00C51215" w:rsidRDefault="00000000" w:rsidP="00A0647D">
      <w:pPr>
        <w:pStyle w:val="inspringingcontrolelijst"/>
      </w:pPr>
      <w:sdt>
        <w:sdtPr>
          <w:rPr>
            <w:b/>
            <w:color w:val="0B3964" w:themeColor="accent1"/>
          </w:rPr>
          <w:id w:val="1610928926"/>
          <w14:checkbox>
            <w14:checked w14:val="0"/>
            <w14:checkedState w14:val="2612" w14:font="MS Gothic"/>
            <w14:uncheckedState w14:val="2610" w14:font="MS Gothic"/>
          </w14:checkbox>
        </w:sdtPr>
        <w:sdtContent>
          <w:r w:rsidR="002C2461" w:rsidRPr="00C51215">
            <w:rPr>
              <w:rFonts w:ascii="MS Gothic" w:eastAsia="MS Gothic" w:hAnsi="MS Gothic" w:cs="MS Gothic"/>
              <w:color w:val="0B3964" w:themeColor="accent1"/>
              <w:lang w:bidi="nl-NL"/>
            </w:rPr>
            <w:t>☐</w:t>
          </w:r>
        </w:sdtContent>
      </w:sdt>
      <w:r w:rsidR="00257A4C" w:rsidRPr="00C51215">
        <w:rPr>
          <w:lang w:bidi="nl-NL"/>
        </w:rPr>
        <w:tab/>
      </w:r>
      <w:r w:rsidR="003608EE">
        <w:rPr>
          <w:lang w:bidi="nl-NL"/>
        </w:rPr>
        <w:t>De M</w:t>
      </w:r>
      <w:r w:rsidR="00705388">
        <w:rPr>
          <w:lang w:bidi="nl-NL"/>
        </w:rPr>
        <w:t>DIEU</w:t>
      </w:r>
      <w:r w:rsidR="00A34A9B">
        <w:rPr>
          <w:lang w:bidi="nl-NL"/>
        </w:rPr>
        <w:t>-</w:t>
      </w:r>
      <w:r w:rsidR="003608EE">
        <w:rPr>
          <w:lang w:bidi="nl-NL"/>
        </w:rPr>
        <w:t xml:space="preserve">regeling </w:t>
      </w:r>
      <w:r w:rsidR="00A34A9B">
        <w:rPr>
          <w:lang w:bidi="nl-NL"/>
        </w:rPr>
        <w:t xml:space="preserve">is van het ministerie van SZW. </w:t>
      </w:r>
      <w:r w:rsidR="00E44CA4">
        <w:rPr>
          <w:lang w:bidi="nl-NL"/>
        </w:rPr>
        <w:t>Bedrijven kunnen deze regeling inzetten voor duurzame inzetbaarheid (DI) van werknemers en om oudere werknemers met zwaar werk eerder te laten stoppen met werken. Bedrijven worden naar de branchevereniging verwezen voor een sectoranalyse.</w:t>
      </w:r>
    </w:p>
    <w:p w14:paraId="43312651" w14:textId="7DBA50EB" w:rsidR="00B7421E" w:rsidRPr="00C51215" w:rsidRDefault="00A0647D" w:rsidP="007808C2">
      <w:pPr>
        <w:pStyle w:val="Kop1"/>
      </w:pPr>
      <w:r>
        <w:rPr>
          <w:lang w:bidi="nl-NL"/>
        </w:rPr>
        <w:t>Kort antwoord</w:t>
      </w:r>
    </w:p>
    <w:p w14:paraId="1EC7CA3C" w14:textId="4A6FFBA8" w:rsidR="00021798" w:rsidRDefault="00000000" w:rsidP="00A0647D">
      <w:pPr>
        <w:pStyle w:val="inspringingcontrolelijst"/>
        <w:rPr>
          <w:lang w:bidi="nl-NL"/>
        </w:rPr>
      </w:pPr>
      <w:sdt>
        <w:sdtPr>
          <w:rPr>
            <w:b/>
            <w:color w:val="0B3964" w:themeColor="accent1"/>
          </w:rPr>
          <w:id w:val="-1714878695"/>
          <w14:checkbox>
            <w14:checked w14:val="0"/>
            <w14:checkedState w14:val="2612" w14:font="MS Gothic"/>
            <w14:uncheckedState w14:val="2610" w14:font="MS Gothic"/>
          </w14:checkbox>
        </w:sdtPr>
        <w:sdtContent>
          <w:r w:rsidR="002C2461" w:rsidRPr="00C51215">
            <w:rPr>
              <w:rFonts w:ascii="MS Gothic" w:eastAsia="MS Gothic" w:hAnsi="MS Gothic" w:cs="MS Gothic"/>
              <w:color w:val="0B3964" w:themeColor="accent1"/>
              <w:lang w:bidi="nl-NL"/>
            </w:rPr>
            <w:t>☐</w:t>
          </w:r>
        </w:sdtContent>
      </w:sdt>
      <w:r w:rsidR="00021798" w:rsidRPr="00C51215">
        <w:rPr>
          <w:lang w:bidi="nl-NL"/>
        </w:rPr>
        <w:tab/>
      </w:r>
      <w:r w:rsidR="00E44CA4">
        <w:rPr>
          <w:lang w:bidi="nl-NL"/>
        </w:rPr>
        <w:t xml:space="preserve">Ja, Metaalunie heeft een sectoranalyse beschikbaar. Deze is door OOM gemaakt voor de sectorale MDIEU aanvraag die zij eerder heeft gedaan en waar sommige OOM diensten van betaald worden. Zie link hieronder voor sectoranalyse en </w:t>
      </w:r>
      <w:r w:rsidR="002D6A81">
        <w:rPr>
          <w:lang w:bidi="nl-NL"/>
        </w:rPr>
        <w:t>flyer</w:t>
      </w:r>
      <w:r w:rsidR="00E44CA4">
        <w:rPr>
          <w:lang w:bidi="nl-NL"/>
        </w:rPr>
        <w:t xml:space="preserve"> voor aanvraag bij SZW.</w:t>
      </w:r>
    </w:p>
    <w:p w14:paraId="15E7931D" w14:textId="3B57FFBC" w:rsidR="00571DFC" w:rsidRPr="00C51215" w:rsidRDefault="00571DFC" w:rsidP="00A0647D">
      <w:pPr>
        <w:pStyle w:val="inspringingcontrolelijst"/>
      </w:pPr>
      <w:sdt>
        <w:sdtPr>
          <w:rPr>
            <w:b/>
            <w:color w:val="0B3964" w:themeColor="accent1"/>
          </w:rPr>
          <w:id w:val="358932560"/>
          <w14:checkbox>
            <w14:checked w14:val="0"/>
            <w14:checkedState w14:val="2612" w14:font="MS Gothic"/>
            <w14:uncheckedState w14:val="2610" w14:font="MS Gothic"/>
          </w14:checkbox>
        </w:sdtPr>
        <w:sdtContent>
          <w:r w:rsidRPr="00C51215">
            <w:rPr>
              <w:rFonts w:ascii="MS Gothic" w:eastAsia="MS Gothic" w:hAnsi="MS Gothic" w:cs="MS Gothic"/>
              <w:color w:val="0B3964" w:themeColor="accent1"/>
              <w:lang w:bidi="nl-NL"/>
            </w:rPr>
            <w:t>☐</w:t>
          </w:r>
        </w:sdtContent>
      </w:sdt>
      <w:r w:rsidRPr="00C51215">
        <w:rPr>
          <w:lang w:bidi="nl-NL"/>
        </w:rPr>
        <w:tab/>
      </w:r>
      <w:r>
        <w:rPr>
          <w:lang w:bidi="nl-NL"/>
        </w:rPr>
        <w:t>Bespreek met OOM of het verstandig/passend is om deze grote aanvraag te doen. Mogelijk zit het gewenste nu al in de uitgebreide dienstverlening van OOM (of A+O).</w:t>
      </w:r>
    </w:p>
    <w:p w14:paraId="71A627CD" w14:textId="45FF24EF" w:rsidR="00DD0721" w:rsidRPr="00C51215" w:rsidRDefault="00A0647D" w:rsidP="007808C2">
      <w:pPr>
        <w:pStyle w:val="Kop1"/>
      </w:pPr>
      <w:r>
        <w:rPr>
          <w:lang w:bidi="nl-NL"/>
        </w:rPr>
        <w:t>Uitgebreider antwoord</w:t>
      </w:r>
    </w:p>
    <w:p w14:paraId="4008C9AB" w14:textId="3BA8CD9C" w:rsidR="00571DFC" w:rsidRDefault="00000000" w:rsidP="00A0647D">
      <w:pPr>
        <w:pStyle w:val="inspringingcontrolelijst"/>
        <w:rPr>
          <w:lang w:bidi="nl-NL"/>
        </w:rPr>
      </w:pPr>
      <w:sdt>
        <w:sdtPr>
          <w:rPr>
            <w:b/>
            <w:color w:val="0B3964" w:themeColor="accent1"/>
          </w:rPr>
          <w:id w:val="-310168402"/>
          <w14:checkbox>
            <w14:checked w14:val="0"/>
            <w14:checkedState w14:val="2612" w14:font="MS Gothic"/>
            <w14:uncheckedState w14:val="2610" w14:font="MS Gothic"/>
          </w14:checkbox>
        </w:sdtPr>
        <w:sdtContent>
          <w:r w:rsidR="00E44CA4">
            <w:rPr>
              <w:rFonts w:ascii="MS Gothic" w:eastAsia="MS Gothic" w:hAnsi="MS Gothic" w:hint="eastAsia"/>
              <w:b/>
              <w:color w:val="0B3964" w:themeColor="accent1"/>
            </w:rPr>
            <w:t>☐</w:t>
          </w:r>
        </w:sdtContent>
      </w:sdt>
      <w:r w:rsidR="00153238" w:rsidRPr="00C51215">
        <w:rPr>
          <w:lang w:bidi="nl-NL"/>
        </w:rPr>
        <w:tab/>
      </w:r>
      <w:r w:rsidR="00571DFC">
        <w:rPr>
          <w:lang w:bidi="nl-NL"/>
        </w:rPr>
        <w:t xml:space="preserve">Op </w:t>
      </w:r>
      <w:hyperlink r:id="rId11" w:history="1">
        <w:r w:rsidR="008053A5">
          <w:rPr>
            <w:rStyle w:val="Hyperlink"/>
          </w:rPr>
          <w:t>Tools voor blijvende inzetbaarheid (metaalunie.nl)</w:t>
        </w:r>
      </w:hyperlink>
      <w:r w:rsidR="008053A5">
        <w:rPr>
          <w:lang w:bidi="nl-NL"/>
        </w:rPr>
        <w:t xml:space="preserve"> </w:t>
      </w:r>
      <w:r w:rsidR="00571DFC">
        <w:rPr>
          <w:lang w:bidi="nl-NL"/>
        </w:rPr>
        <w:t xml:space="preserve">staat de sectoranalyse van </w:t>
      </w:r>
      <w:r w:rsidR="00571DFC" w:rsidRPr="00505D52">
        <w:rPr>
          <w:lang w:bidi="nl-NL"/>
        </w:rPr>
        <w:t>OOM</w:t>
      </w:r>
      <w:r w:rsidR="00571DFC">
        <w:rPr>
          <w:lang w:bidi="nl-NL"/>
        </w:rPr>
        <w:t xml:space="preserve"> om te gebruiken bij de aanvraag. Ook de </w:t>
      </w:r>
      <w:hyperlink r:id="rId12" w:history="1">
        <w:r w:rsidR="00571DFC">
          <w:rPr>
            <w:rStyle w:val="Hyperlink"/>
          </w:rPr>
          <w:t>OOM - Sectorcijfers</w:t>
        </w:r>
      </w:hyperlink>
      <w:r w:rsidR="00571DFC">
        <w:rPr>
          <w:lang w:bidi="nl-NL"/>
        </w:rPr>
        <w:t xml:space="preserve"> zijn hiervoor te benutten eventueel. </w:t>
      </w:r>
    </w:p>
    <w:p w14:paraId="24525BC0" w14:textId="5F705EBB" w:rsidR="00E44CA4" w:rsidRDefault="00571DFC" w:rsidP="00A0647D">
      <w:pPr>
        <w:pStyle w:val="inspringingcontrolelijst"/>
        <w:rPr>
          <w:lang w:bidi="nl-NL"/>
        </w:rPr>
      </w:pPr>
      <w:sdt>
        <w:sdtPr>
          <w:rPr>
            <w:b/>
            <w:color w:val="0B3964" w:themeColor="accent1"/>
          </w:rPr>
          <w:id w:val="-2036270489"/>
          <w14:checkbox>
            <w14:checked w14:val="0"/>
            <w14:checkedState w14:val="2612" w14:font="MS Gothic"/>
            <w14:uncheckedState w14:val="2610" w14:font="MS Gothic"/>
          </w14:checkbox>
        </w:sdtPr>
        <w:sdtContent>
          <w:r>
            <w:rPr>
              <w:rFonts w:ascii="MS Gothic" w:eastAsia="MS Gothic" w:hAnsi="MS Gothic" w:hint="eastAsia"/>
              <w:b/>
              <w:color w:val="0B3964" w:themeColor="accent1"/>
            </w:rPr>
            <w:t>☐</w:t>
          </w:r>
        </w:sdtContent>
      </w:sdt>
      <w:r w:rsidRPr="00C51215">
        <w:rPr>
          <w:lang w:bidi="nl-NL"/>
        </w:rPr>
        <w:tab/>
      </w:r>
      <w:r w:rsidR="00E44CA4">
        <w:rPr>
          <w:lang w:bidi="nl-NL"/>
        </w:rPr>
        <w:t>MDIEU = Maatwerkregeling Duurzame Inzetbaarheid &amp; Eerder Uittreden (2021-2025).</w:t>
      </w:r>
    </w:p>
    <w:p w14:paraId="7553960F" w14:textId="0DFAAC27" w:rsidR="00E44CA4" w:rsidRDefault="00E44CA4" w:rsidP="00A0647D">
      <w:pPr>
        <w:pStyle w:val="inspringingcontrolelijst"/>
        <w:rPr>
          <w:lang w:bidi="nl-NL"/>
        </w:rPr>
      </w:pPr>
      <w:sdt>
        <w:sdtPr>
          <w:rPr>
            <w:b/>
            <w:color w:val="0B3964" w:themeColor="accent1"/>
          </w:rPr>
          <w:id w:val="-494649569"/>
          <w14:checkbox>
            <w14:checked w14:val="0"/>
            <w14:checkedState w14:val="2612" w14:font="MS Gothic"/>
            <w14:uncheckedState w14:val="2610" w14:font="MS Gothic"/>
          </w14:checkbox>
        </w:sdtPr>
        <w:sdtContent>
          <w:r>
            <w:rPr>
              <w:rFonts w:ascii="MS Gothic" w:eastAsia="MS Gothic" w:hAnsi="MS Gothic" w:hint="eastAsia"/>
              <w:b/>
              <w:color w:val="0B3964" w:themeColor="accent1"/>
            </w:rPr>
            <w:t>☐</w:t>
          </w:r>
        </w:sdtContent>
      </w:sdt>
      <w:r w:rsidRPr="00C51215">
        <w:rPr>
          <w:lang w:bidi="nl-NL"/>
        </w:rPr>
        <w:tab/>
      </w:r>
      <w:r>
        <w:rPr>
          <w:lang w:bidi="nl-NL"/>
        </w:rPr>
        <w:t>Tot 26 april ’24 kunnen bedrijven aanvragen. Vanaf 2 september is het laatste aanvraagtijdvak open.</w:t>
      </w:r>
    </w:p>
    <w:p w14:paraId="6E91B819" w14:textId="3E465C6E" w:rsidR="001232C8" w:rsidRDefault="00E44CA4" w:rsidP="00A0647D">
      <w:pPr>
        <w:pStyle w:val="inspringingcontrolelijst"/>
        <w:rPr>
          <w:lang w:bidi="nl-NL"/>
        </w:rPr>
      </w:pPr>
      <w:sdt>
        <w:sdtPr>
          <w:rPr>
            <w:b/>
            <w:color w:val="0B3964" w:themeColor="accent1"/>
          </w:rPr>
          <w:id w:val="-917167093"/>
          <w14:checkbox>
            <w14:checked w14:val="0"/>
            <w14:checkedState w14:val="2612" w14:font="MS Gothic"/>
            <w14:uncheckedState w14:val="2610" w14:font="MS Gothic"/>
          </w14:checkbox>
        </w:sdtPr>
        <w:sdtContent>
          <w:r>
            <w:rPr>
              <w:rFonts w:ascii="MS Gothic" w:eastAsia="MS Gothic" w:hAnsi="MS Gothic" w:hint="eastAsia"/>
              <w:b/>
              <w:color w:val="0B3964" w:themeColor="accent1"/>
            </w:rPr>
            <w:t>☐</w:t>
          </w:r>
        </w:sdtContent>
      </w:sdt>
      <w:r w:rsidRPr="00C51215">
        <w:rPr>
          <w:lang w:bidi="nl-NL"/>
        </w:rPr>
        <w:tab/>
      </w:r>
      <w:r>
        <w:rPr>
          <w:lang w:bidi="nl-NL"/>
        </w:rPr>
        <w:t xml:space="preserve"> Minimaal aan te vragen subsidiebedrag: 75.000 euro. </w:t>
      </w:r>
    </w:p>
    <w:p w14:paraId="51BE6805" w14:textId="6CE88555" w:rsidR="00A0647D" w:rsidRDefault="00000000" w:rsidP="00A0647D">
      <w:pPr>
        <w:pStyle w:val="inspringingcontrolelijst"/>
        <w:rPr>
          <w:lang w:bidi="nl-NL"/>
        </w:rPr>
      </w:pPr>
      <w:sdt>
        <w:sdtPr>
          <w:rPr>
            <w:b/>
            <w:color w:val="0B3964" w:themeColor="accent1"/>
          </w:rPr>
          <w:id w:val="1208994984"/>
          <w14:checkbox>
            <w14:checked w14:val="0"/>
            <w14:checkedState w14:val="2612" w14:font="MS Gothic"/>
            <w14:uncheckedState w14:val="2610" w14:font="MS Gothic"/>
          </w14:checkbox>
        </w:sdtPr>
        <w:sdtContent>
          <w:r w:rsidR="00A0647D" w:rsidRPr="00C51215">
            <w:rPr>
              <w:rFonts w:ascii="MS Gothic" w:eastAsia="MS Gothic" w:hAnsi="MS Gothic" w:cs="MS Gothic"/>
              <w:color w:val="0B3964" w:themeColor="accent1"/>
              <w:lang w:bidi="nl-NL"/>
            </w:rPr>
            <w:t>☐</w:t>
          </w:r>
        </w:sdtContent>
      </w:sdt>
      <w:r w:rsidR="00A0647D" w:rsidRPr="00C51215">
        <w:rPr>
          <w:lang w:bidi="nl-NL"/>
        </w:rPr>
        <w:tab/>
      </w:r>
      <w:r w:rsidR="00E44CA4">
        <w:rPr>
          <w:lang w:bidi="nl-NL"/>
        </w:rPr>
        <w:t>50% subsidie DI, 25% subsidie eerder stoppen met werken, 5000 euro voor bedrijfsanalyse</w:t>
      </w:r>
    </w:p>
    <w:p w14:paraId="305B1706" w14:textId="459B1AFF" w:rsidR="00EE0AB8" w:rsidRDefault="00000000" w:rsidP="00EE0AB8">
      <w:pPr>
        <w:pStyle w:val="inspringingcontrolelijst"/>
        <w:rPr>
          <w:lang w:bidi="nl-NL"/>
        </w:rPr>
      </w:pPr>
      <w:sdt>
        <w:sdtPr>
          <w:rPr>
            <w:b/>
            <w:color w:val="0B3964" w:themeColor="accent1"/>
          </w:rPr>
          <w:id w:val="-406693931"/>
          <w14:checkbox>
            <w14:checked w14:val="0"/>
            <w14:checkedState w14:val="2612" w14:font="MS Gothic"/>
            <w14:uncheckedState w14:val="2610" w14:font="MS Gothic"/>
          </w14:checkbox>
        </w:sdtPr>
        <w:sdtContent>
          <w:r w:rsidR="00EE0AB8" w:rsidRPr="00C51215">
            <w:rPr>
              <w:rFonts w:ascii="MS Gothic" w:eastAsia="MS Gothic" w:hAnsi="MS Gothic" w:cs="MS Gothic"/>
              <w:color w:val="0B3964" w:themeColor="accent1"/>
              <w:lang w:bidi="nl-NL"/>
            </w:rPr>
            <w:t>☐</w:t>
          </w:r>
        </w:sdtContent>
      </w:sdt>
      <w:r w:rsidR="00EE0AB8" w:rsidRPr="00C51215">
        <w:rPr>
          <w:lang w:bidi="nl-NL"/>
        </w:rPr>
        <w:tab/>
      </w:r>
      <w:r w:rsidR="0068316A">
        <w:rPr>
          <w:lang w:bidi="nl-NL"/>
        </w:rPr>
        <w:t xml:space="preserve">Hier staat de flyer voor bedrijven van de overheid: </w:t>
      </w:r>
      <w:hyperlink r:id="rId13" w:history="1">
        <w:r w:rsidR="0068316A">
          <w:rPr>
            <w:rStyle w:val="Hyperlink"/>
          </w:rPr>
          <w:t>Flyer Duurzame inzetbaarheid bedrijven | Publicatie | Uitvoering van Beleid (uitvoeringvanbeleidszw.nl)</w:t>
        </w:r>
      </w:hyperlink>
      <w:r w:rsidR="00EE0AB8" w:rsidRPr="00C51215">
        <w:rPr>
          <w:lang w:bidi="nl-NL"/>
        </w:rPr>
        <w:t>.</w:t>
      </w:r>
    </w:p>
    <w:p w14:paraId="65F1C95F" w14:textId="44272727" w:rsidR="002D6A81" w:rsidRDefault="002D6A81" w:rsidP="002D6A81">
      <w:pPr>
        <w:pStyle w:val="inspringingcontrolelijst"/>
        <w:rPr>
          <w:lang w:bidi="nl-NL"/>
        </w:rPr>
      </w:pPr>
      <w:sdt>
        <w:sdtPr>
          <w:rPr>
            <w:b/>
            <w:color w:val="0B3964" w:themeColor="accent1"/>
          </w:rPr>
          <w:id w:val="1979175184"/>
          <w14:checkbox>
            <w14:checked w14:val="0"/>
            <w14:checkedState w14:val="2612" w14:font="MS Gothic"/>
            <w14:uncheckedState w14:val="2610" w14:font="MS Gothic"/>
          </w14:checkbox>
        </w:sdtPr>
        <w:sdtContent>
          <w:r>
            <w:rPr>
              <w:rFonts w:ascii="MS Gothic" w:eastAsia="MS Gothic" w:hAnsi="MS Gothic" w:hint="eastAsia"/>
              <w:b/>
              <w:color w:val="0B3964" w:themeColor="accent1"/>
            </w:rPr>
            <w:t>☐</w:t>
          </w:r>
        </w:sdtContent>
      </w:sdt>
      <w:r w:rsidRPr="00C51215">
        <w:rPr>
          <w:lang w:bidi="nl-NL"/>
        </w:rPr>
        <w:tab/>
      </w:r>
      <w:r>
        <w:rPr>
          <w:lang w:bidi="nl-NL"/>
        </w:rPr>
        <w:t xml:space="preserve">LEAP kan </w:t>
      </w:r>
      <w:r w:rsidR="00571DFC">
        <w:rPr>
          <w:lang w:bidi="nl-NL"/>
        </w:rPr>
        <w:t xml:space="preserve">helpen bij de aanvraag. Met ledenkorting: </w:t>
      </w:r>
      <w:hyperlink r:id="rId14" w:history="1">
        <w:r w:rsidR="00571DFC">
          <w:rPr>
            <w:rStyle w:val="Hyperlink"/>
          </w:rPr>
          <w:t>Subsidie advies (metaalunie.nl)</w:t>
        </w:r>
      </w:hyperlink>
    </w:p>
    <w:p w14:paraId="7FFAFF3B" w14:textId="77777777" w:rsidR="002D6A81" w:rsidRDefault="002D6A81" w:rsidP="00E41CD5">
      <w:pPr>
        <w:pStyle w:val="inspringingcontrolelijst"/>
        <w:rPr>
          <w:lang w:bidi="nl-NL"/>
        </w:rPr>
      </w:pPr>
    </w:p>
    <w:p w14:paraId="546BFF58" w14:textId="77777777" w:rsidR="00A0647D" w:rsidRDefault="00A0647D" w:rsidP="00A0647D">
      <w:pPr>
        <w:pStyle w:val="inspringingcontrolelijst"/>
        <w:rPr>
          <w:lang w:bidi="nl-NL"/>
        </w:rPr>
      </w:pPr>
    </w:p>
    <w:p w14:paraId="52129DEC" w14:textId="77777777" w:rsidR="00A0647D" w:rsidRPr="00C51215" w:rsidRDefault="00A0647D" w:rsidP="00A0647D">
      <w:pPr>
        <w:pStyle w:val="inspringingcontrolelijst"/>
      </w:pPr>
    </w:p>
    <w:sectPr w:rsidR="00A0647D" w:rsidRPr="00C51215" w:rsidSect="001B730A">
      <w:footerReference w:type="first" r:id="rId15"/>
      <w:pgSz w:w="11906" w:h="16838" w:code="9"/>
      <w:pgMar w:top="629" w:right="1080" w:bottom="72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9AF9" w14:textId="77777777" w:rsidR="001B730A" w:rsidRDefault="001B730A" w:rsidP="00EA7516">
      <w:r>
        <w:separator/>
      </w:r>
    </w:p>
  </w:endnote>
  <w:endnote w:type="continuationSeparator" w:id="0">
    <w:p w14:paraId="0C344663" w14:textId="77777777" w:rsidR="001B730A" w:rsidRDefault="001B730A" w:rsidP="00EA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42AD" w14:textId="24565D99" w:rsidR="000413D4" w:rsidRDefault="000413D4">
    <w:pPr>
      <w:pStyle w:val="Voettekst"/>
    </w:pPr>
    <w:r>
      <w:t xml:space="preserve">Versie </w:t>
    </w:r>
    <w:r w:rsidR="00571DFC">
      <w:t>april</w:t>
    </w:r>
    <w:r>
      <w:t xml:space="preserve"> ‘24</w:t>
    </w:r>
  </w:p>
  <w:p w14:paraId="11CDAA41" w14:textId="77777777" w:rsidR="000413D4" w:rsidRDefault="000413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CB39" w14:textId="77777777" w:rsidR="001B730A" w:rsidRDefault="001B730A" w:rsidP="00EA7516">
      <w:r>
        <w:separator/>
      </w:r>
    </w:p>
  </w:footnote>
  <w:footnote w:type="continuationSeparator" w:id="0">
    <w:p w14:paraId="5ECB4C78" w14:textId="77777777" w:rsidR="001B730A" w:rsidRDefault="001B730A" w:rsidP="00EA7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A2F56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D006FE58"/>
    <w:lvl w:ilvl="0">
      <w:start w:val="1"/>
      <w:numFmt w:val="decimal"/>
      <w:lvlText w:val="%1."/>
      <w:lvlJc w:val="left"/>
      <w:pPr>
        <w:tabs>
          <w:tab w:val="num" w:pos="643"/>
        </w:tabs>
        <w:ind w:left="643" w:hanging="360"/>
      </w:pPr>
    </w:lvl>
  </w:abstractNum>
  <w:abstractNum w:abstractNumId="2" w15:restartNumberingAfterBreak="0">
    <w:nsid w:val="000F6662"/>
    <w:multiLevelType w:val="hybridMultilevel"/>
    <w:tmpl w:val="EFD2060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D069F"/>
    <w:multiLevelType w:val="hybridMultilevel"/>
    <w:tmpl w:val="76CE24C0"/>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80549"/>
    <w:multiLevelType w:val="hybridMultilevel"/>
    <w:tmpl w:val="ECCCCD6A"/>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70A92"/>
    <w:multiLevelType w:val="hybridMultilevel"/>
    <w:tmpl w:val="6144CEB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242616">
    <w:abstractNumId w:val="14"/>
  </w:num>
  <w:num w:numId="2" w16cid:durableId="366024108">
    <w:abstractNumId w:val="3"/>
  </w:num>
  <w:num w:numId="3" w16cid:durableId="410196455">
    <w:abstractNumId w:val="10"/>
  </w:num>
  <w:num w:numId="4" w16cid:durableId="1540629769">
    <w:abstractNumId w:val="13"/>
  </w:num>
  <w:num w:numId="5" w16cid:durableId="1760440798">
    <w:abstractNumId w:val="4"/>
  </w:num>
  <w:num w:numId="6" w16cid:durableId="272708986">
    <w:abstractNumId w:val="6"/>
  </w:num>
  <w:num w:numId="7" w16cid:durableId="1422527746">
    <w:abstractNumId w:val="8"/>
  </w:num>
  <w:num w:numId="8" w16cid:durableId="1509098978">
    <w:abstractNumId w:val="15"/>
  </w:num>
  <w:num w:numId="9" w16cid:durableId="2141224664">
    <w:abstractNumId w:val="5"/>
  </w:num>
  <w:num w:numId="10" w16cid:durableId="505829835">
    <w:abstractNumId w:val="9"/>
  </w:num>
  <w:num w:numId="11" w16cid:durableId="2021160575">
    <w:abstractNumId w:val="2"/>
  </w:num>
  <w:num w:numId="12" w16cid:durableId="566039378">
    <w:abstractNumId w:val="7"/>
  </w:num>
  <w:num w:numId="13" w16cid:durableId="975795254">
    <w:abstractNumId w:val="12"/>
  </w:num>
  <w:num w:numId="14" w16cid:durableId="78328075">
    <w:abstractNumId w:val="11"/>
  </w:num>
  <w:num w:numId="15" w16cid:durableId="1684474791">
    <w:abstractNumId w:val="1"/>
  </w:num>
  <w:num w:numId="16" w16cid:durableId="141088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7D"/>
    <w:rsid w:val="000203DE"/>
    <w:rsid w:val="00021798"/>
    <w:rsid w:val="000413D4"/>
    <w:rsid w:val="000640BB"/>
    <w:rsid w:val="000A0C55"/>
    <w:rsid w:val="000B30FB"/>
    <w:rsid w:val="000B4E5F"/>
    <w:rsid w:val="000D7CDB"/>
    <w:rsid w:val="000F59BF"/>
    <w:rsid w:val="000F6A1D"/>
    <w:rsid w:val="0011687E"/>
    <w:rsid w:val="001232C8"/>
    <w:rsid w:val="00123C6D"/>
    <w:rsid w:val="00130D76"/>
    <w:rsid w:val="00153238"/>
    <w:rsid w:val="00153445"/>
    <w:rsid w:val="00164756"/>
    <w:rsid w:val="00166E62"/>
    <w:rsid w:val="001A3F0B"/>
    <w:rsid w:val="001B730A"/>
    <w:rsid w:val="001C0EED"/>
    <w:rsid w:val="001E6F85"/>
    <w:rsid w:val="00237CC7"/>
    <w:rsid w:val="00242F1F"/>
    <w:rsid w:val="00243A0A"/>
    <w:rsid w:val="00254CB0"/>
    <w:rsid w:val="00257A4C"/>
    <w:rsid w:val="0028182B"/>
    <w:rsid w:val="0028344E"/>
    <w:rsid w:val="0029531E"/>
    <w:rsid w:val="002C2461"/>
    <w:rsid w:val="002D6A81"/>
    <w:rsid w:val="00314AB7"/>
    <w:rsid w:val="0033437A"/>
    <w:rsid w:val="003608EE"/>
    <w:rsid w:val="003B4002"/>
    <w:rsid w:val="003B600F"/>
    <w:rsid w:val="003D1CD0"/>
    <w:rsid w:val="003E35DA"/>
    <w:rsid w:val="003F6EB6"/>
    <w:rsid w:val="0043632A"/>
    <w:rsid w:val="00456CF8"/>
    <w:rsid w:val="004918A6"/>
    <w:rsid w:val="004A30FE"/>
    <w:rsid w:val="004A58D2"/>
    <w:rsid w:val="004B6355"/>
    <w:rsid w:val="004F2F18"/>
    <w:rsid w:val="00505D52"/>
    <w:rsid w:val="00510F45"/>
    <w:rsid w:val="0051507F"/>
    <w:rsid w:val="0053523F"/>
    <w:rsid w:val="005378E9"/>
    <w:rsid w:val="005409AC"/>
    <w:rsid w:val="00557B53"/>
    <w:rsid w:val="00571D28"/>
    <w:rsid w:val="00571DFC"/>
    <w:rsid w:val="00572C85"/>
    <w:rsid w:val="005927CC"/>
    <w:rsid w:val="005B5A66"/>
    <w:rsid w:val="005E7700"/>
    <w:rsid w:val="00620425"/>
    <w:rsid w:val="0062517C"/>
    <w:rsid w:val="006273E3"/>
    <w:rsid w:val="0063233B"/>
    <w:rsid w:val="0068316A"/>
    <w:rsid w:val="006C5197"/>
    <w:rsid w:val="00705388"/>
    <w:rsid w:val="00755AF9"/>
    <w:rsid w:val="007628D7"/>
    <w:rsid w:val="007733B1"/>
    <w:rsid w:val="007808C2"/>
    <w:rsid w:val="00784551"/>
    <w:rsid w:val="00792D9A"/>
    <w:rsid w:val="007C497C"/>
    <w:rsid w:val="007D7966"/>
    <w:rsid w:val="008053A5"/>
    <w:rsid w:val="008327FA"/>
    <w:rsid w:val="00855628"/>
    <w:rsid w:val="008B1BD4"/>
    <w:rsid w:val="008B4AB9"/>
    <w:rsid w:val="008B6475"/>
    <w:rsid w:val="008C5930"/>
    <w:rsid w:val="008C6FB9"/>
    <w:rsid w:val="008D6306"/>
    <w:rsid w:val="008E20B6"/>
    <w:rsid w:val="008E2822"/>
    <w:rsid w:val="00922AE2"/>
    <w:rsid w:val="00951A9A"/>
    <w:rsid w:val="0095543B"/>
    <w:rsid w:val="00966B90"/>
    <w:rsid w:val="00971536"/>
    <w:rsid w:val="00981289"/>
    <w:rsid w:val="009D12BC"/>
    <w:rsid w:val="00A0647D"/>
    <w:rsid w:val="00A238F7"/>
    <w:rsid w:val="00A347CF"/>
    <w:rsid w:val="00A34A9B"/>
    <w:rsid w:val="00A45A99"/>
    <w:rsid w:val="00A6621B"/>
    <w:rsid w:val="00A7247E"/>
    <w:rsid w:val="00A96244"/>
    <w:rsid w:val="00AB36A4"/>
    <w:rsid w:val="00AE00A5"/>
    <w:rsid w:val="00AF6340"/>
    <w:rsid w:val="00B04497"/>
    <w:rsid w:val="00B06B05"/>
    <w:rsid w:val="00B14286"/>
    <w:rsid w:val="00B255A0"/>
    <w:rsid w:val="00B52526"/>
    <w:rsid w:val="00B7421E"/>
    <w:rsid w:val="00BA788F"/>
    <w:rsid w:val="00BF110B"/>
    <w:rsid w:val="00C3336C"/>
    <w:rsid w:val="00C51215"/>
    <w:rsid w:val="00C65329"/>
    <w:rsid w:val="00C66A08"/>
    <w:rsid w:val="00C733F6"/>
    <w:rsid w:val="00CB11EA"/>
    <w:rsid w:val="00CC32FA"/>
    <w:rsid w:val="00CE3B1A"/>
    <w:rsid w:val="00CE5855"/>
    <w:rsid w:val="00D14B48"/>
    <w:rsid w:val="00D2078A"/>
    <w:rsid w:val="00D248A5"/>
    <w:rsid w:val="00D270AA"/>
    <w:rsid w:val="00D761CB"/>
    <w:rsid w:val="00D81D72"/>
    <w:rsid w:val="00D93E61"/>
    <w:rsid w:val="00DB7A67"/>
    <w:rsid w:val="00DB7D9F"/>
    <w:rsid w:val="00DD0721"/>
    <w:rsid w:val="00DD4D0E"/>
    <w:rsid w:val="00E054BD"/>
    <w:rsid w:val="00E41CD5"/>
    <w:rsid w:val="00E44CA4"/>
    <w:rsid w:val="00EA7516"/>
    <w:rsid w:val="00EB7B42"/>
    <w:rsid w:val="00EE0AB8"/>
    <w:rsid w:val="00F15E9D"/>
    <w:rsid w:val="00F316B8"/>
    <w:rsid w:val="00F341ED"/>
    <w:rsid w:val="00F458C9"/>
    <w:rsid w:val="00FA2803"/>
    <w:rsid w:val="00FA662D"/>
    <w:rsid w:val="00FC37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8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15E9D"/>
    <w:pPr>
      <w:spacing w:before="10" w:after="10"/>
    </w:pPr>
    <w:rPr>
      <w:color w:val="44494F" w:themeColor="text1" w:themeShade="BF"/>
      <w:sz w:val="23"/>
    </w:rPr>
  </w:style>
  <w:style w:type="paragraph" w:styleId="Kop1">
    <w:name w:val="heading 1"/>
    <w:basedOn w:val="Standaard"/>
    <w:next w:val="Standaard"/>
    <w:link w:val="Kop1Char"/>
    <w:uiPriority w:val="9"/>
    <w:qFormat/>
    <w:rsid w:val="00784551"/>
    <w:pPr>
      <w:keepNext/>
      <w:keepLines/>
      <w:pBdr>
        <w:top w:val="single" w:sz="4" w:space="2" w:color="BBC0C5" w:themeColor="text1" w:themeTint="66"/>
        <w:bottom w:val="single" w:sz="4" w:space="2" w:color="BBC0C5" w:themeColor="text1" w:themeTint="66"/>
      </w:pBdr>
      <w:spacing w:before="360" w:after="100"/>
      <w:outlineLvl w:val="0"/>
    </w:pPr>
    <w:rPr>
      <w:rFonts w:ascii="Arial" w:eastAsiaTheme="majorEastAsia" w:hAnsi="Arial" w:cstheme="majorBidi"/>
      <w:b/>
      <w:bCs/>
      <w:smallCaps/>
      <w:color w:val="591642" w:themeColor="accent2"/>
      <w:sz w:val="30"/>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rsid w:val="00243A0A"/>
    <w:pPr>
      <w:ind w:left="720"/>
      <w:contextualSpacing/>
    </w:pPr>
  </w:style>
  <w:style w:type="character" w:customStyle="1" w:styleId="Kop1Char">
    <w:name w:val="Kop 1 Char"/>
    <w:basedOn w:val="Standaardalinea-lettertype"/>
    <w:link w:val="Kop1"/>
    <w:uiPriority w:val="9"/>
    <w:rsid w:val="00784551"/>
    <w:rPr>
      <w:rFonts w:ascii="Arial" w:eastAsiaTheme="majorEastAsia" w:hAnsi="Arial" w:cstheme="majorBidi"/>
      <w:b/>
      <w:bCs/>
      <w:smallCaps/>
      <w:color w:val="591642" w:themeColor="accent2"/>
      <w:sz w:val="30"/>
      <w:szCs w:val="32"/>
    </w:rPr>
  </w:style>
  <w:style w:type="paragraph" w:styleId="Titel">
    <w:name w:val="Title"/>
    <w:basedOn w:val="Standaard"/>
    <w:next w:val="Standaard"/>
    <w:link w:val="TitelChar"/>
    <w:uiPriority w:val="10"/>
    <w:qFormat/>
    <w:rsid w:val="007808C2"/>
    <w:pPr>
      <w:spacing w:before="0" w:after="800"/>
      <w:ind w:right="2880"/>
      <w:contextualSpacing/>
    </w:pPr>
    <w:rPr>
      <w:rFonts w:asciiTheme="majorHAnsi" w:eastAsiaTheme="majorEastAsia" w:hAnsiTheme="majorHAnsi" w:cstheme="majorBidi"/>
      <w:smallCaps/>
      <w:noProof/>
      <w:color w:val="591642" w:themeColor="accent2"/>
      <w:kern w:val="28"/>
      <w:sz w:val="56"/>
      <w:szCs w:val="52"/>
    </w:rPr>
  </w:style>
  <w:style w:type="character" w:customStyle="1" w:styleId="TitelChar">
    <w:name w:val="Titel Char"/>
    <w:basedOn w:val="Standaardalinea-lettertype"/>
    <w:link w:val="Titel"/>
    <w:uiPriority w:val="10"/>
    <w:rsid w:val="007808C2"/>
    <w:rPr>
      <w:rFonts w:asciiTheme="majorHAnsi" w:eastAsiaTheme="majorEastAsia" w:hAnsiTheme="majorHAnsi" w:cstheme="majorBidi"/>
      <w:smallCaps/>
      <w:noProof/>
      <w:color w:val="591642" w:themeColor="accent2"/>
      <w:kern w:val="28"/>
      <w:sz w:val="56"/>
      <w:szCs w:val="52"/>
    </w:rPr>
  </w:style>
  <w:style w:type="paragraph" w:customStyle="1" w:styleId="slogan">
    <w:name w:val="slogan"/>
    <w:basedOn w:val="Standaard"/>
    <w:qFormat/>
    <w:rsid w:val="00FA662D"/>
    <w:pPr>
      <w:spacing w:line="254" w:lineRule="auto"/>
      <w:ind w:right="3060"/>
    </w:pPr>
    <w:rPr>
      <w:rFonts w:ascii="Arial" w:hAnsi="Arial"/>
      <w:color w:val="FFFFFF" w:themeColor="background1"/>
      <w:sz w:val="28"/>
    </w:rPr>
  </w:style>
  <w:style w:type="paragraph" w:customStyle="1" w:styleId="inspringingcontrolelijst">
    <w:name w:val="inspringing controlelijst"/>
    <w:basedOn w:val="Standaard"/>
    <w:qFormat/>
    <w:rsid w:val="00784551"/>
    <w:pPr>
      <w:spacing w:after="8"/>
      <w:ind w:left="357" w:hanging="357"/>
    </w:pPr>
  </w:style>
  <w:style w:type="paragraph" w:styleId="Koptekst">
    <w:name w:val="header"/>
    <w:basedOn w:val="Standaard"/>
    <w:link w:val="KoptekstChar"/>
    <w:uiPriority w:val="99"/>
    <w:unhideWhenUsed/>
    <w:rsid w:val="008327FA"/>
    <w:pPr>
      <w:tabs>
        <w:tab w:val="center" w:pos="4513"/>
        <w:tab w:val="right" w:pos="9026"/>
      </w:tabs>
      <w:spacing w:before="0" w:after="0"/>
    </w:pPr>
  </w:style>
  <w:style w:type="character" w:customStyle="1" w:styleId="KoptekstChar">
    <w:name w:val="Koptekst Char"/>
    <w:basedOn w:val="Standaardalinea-lettertype"/>
    <w:link w:val="Koptekst"/>
    <w:uiPriority w:val="99"/>
    <w:rsid w:val="008327FA"/>
    <w:rPr>
      <w:color w:val="44494F" w:themeColor="text1" w:themeShade="BF"/>
      <w:sz w:val="23"/>
    </w:rPr>
  </w:style>
  <w:style w:type="paragraph" w:styleId="Voettekst">
    <w:name w:val="footer"/>
    <w:basedOn w:val="Standaard"/>
    <w:link w:val="VoettekstChar"/>
    <w:uiPriority w:val="99"/>
    <w:unhideWhenUsed/>
    <w:rsid w:val="008327FA"/>
    <w:pPr>
      <w:tabs>
        <w:tab w:val="center" w:pos="4513"/>
        <w:tab w:val="right" w:pos="9026"/>
      </w:tabs>
      <w:spacing w:before="0" w:after="0"/>
    </w:pPr>
  </w:style>
  <w:style w:type="character" w:customStyle="1" w:styleId="VoettekstChar">
    <w:name w:val="Voettekst Char"/>
    <w:basedOn w:val="Standaardalinea-lettertype"/>
    <w:link w:val="Voettekst"/>
    <w:uiPriority w:val="99"/>
    <w:rsid w:val="008327FA"/>
    <w:rPr>
      <w:color w:val="44494F" w:themeColor="text1" w:themeShade="BF"/>
      <w:sz w:val="23"/>
    </w:rPr>
  </w:style>
  <w:style w:type="paragraph" w:styleId="Ballontekst">
    <w:name w:val="Balloon Text"/>
    <w:basedOn w:val="Standaard"/>
    <w:link w:val="BallontekstChar"/>
    <w:semiHidden/>
    <w:unhideWhenUsed/>
    <w:rsid w:val="0051507F"/>
    <w:pPr>
      <w:spacing w:before="0" w:after="0"/>
    </w:pPr>
    <w:rPr>
      <w:rFonts w:ascii="Tahoma" w:hAnsi="Tahoma" w:cs="Tahoma"/>
      <w:sz w:val="16"/>
      <w:szCs w:val="16"/>
    </w:rPr>
  </w:style>
  <w:style w:type="character" w:customStyle="1" w:styleId="BallontekstChar">
    <w:name w:val="Ballontekst Char"/>
    <w:basedOn w:val="Standaardalinea-lettertype"/>
    <w:link w:val="Ballontekst"/>
    <w:semiHidden/>
    <w:rsid w:val="0051507F"/>
    <w:rPr>
      <w:rFonts w:ascii="Tahoma" w:hAnsi="Tahoma" w:cs="Tahoma"/>
      <w:color w:val="44494F" w:themeColor="text1" w:themeShade="BF"/>
      <w:sz w:val="16"/>
      <w:szCs w:val="16"/>
    </w:rPr>
  </w:style>
  <w:style w:type="character" w:styleId="Hyperlink">
    <w:name w:val="Hyperlink"/>
    <w:basedOn w:val="Standaardalinea-lettertype"/>
    <w:uiPriority w:val="99"/>
    <w:unhideWhenUsed/>
    <w:rsid w:val="00A45A99"/>
    <w:rPr>
      <w:color w:val="0000FF"/>
      <w:u w:val="single"/>
    </w:rPr>
  </w:style>
  <w:style w:type="character" w:styleId="Onopgelostemelding">
    <w:name w:val="Unresolved Mention"/>
    <w:basedOn w:val="Standaardalinea-lettertype"/>
    <w:uiPriority w:val="99"/>
    <w:semiHidden/>
    <w:unhideWhenUsed/>
    <w:rsid w:val="00EE0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itvoeringvanbeleidszw.nl/subsidies-en-regelingen/duurzame-inzetbaarheid-bedrijven/documenten/publicaties/subsidies/duurzame-inzetbaarheid-bedrijven/documenten-duurzame-inzetbaarheid-bedrijven/flyer-duurzame-inzetbaarheid-bedrijv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om.nl/Sectorcijf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aalunie.nl/Advies/Scholing-arbeidsmarkt/Tools-voor-blijvende-inzetbaarhei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taalunie.nl/ledenvoordeel/subsidie-adv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enhout\AppData\Roaming\Microsoft\Templates\Controlelijst%20carri&#232;rewijziging.dotx" TargetMode="External"/></Relationships>
</file>

<file path=word/theme/theme1.xml><?xml version="1.0" encoding="utf-8"?>
<a:theme xmlns:a="http://schemas.openxmlformats.org/drawingml/2006/main" name="Office Theme">
  <a:themeElements>
    <a:clrScheme name="Custom 296">
      <a:dk1>
        <a:srgbClr val="5B636B"/>
      </a:dk1>
      <a:lt1>
        <a:sysClr val="window" lastClr="FFFFFF"/>
      </a:lt1>
      <a:dk2>
        <a:srgbClr val="465C74"/>
      </a:dk2>
      <a:lt2>
        <a:srgbClr val="F0F0E0"/>
      </a:lt2>
      <a:accent1>
        <a:srgbClr val="0B3964"/>
      </a:accent1>
      <a:accent2>
        <a:srgbClr val="591642"/>
      </a:accent2>
      <a:accent3>
        <a:srgbClr val="7EA1B0"/>
      </a:accent3>
      <a:accent4>
        <a:srgbClr val="0A515D"/>
      </a:accent4>
      <a:accent5>
        <a:srgbClr val="797D7E"/>
      </a:accent5>
      <a:accent6>
        <a:srgbClr val="B2D4BD"/>
      </a:accent6>
      <a:hlink>
        <a:srgbClr val="073D62"/>
      </a:hlink>
      <a:folHlink>
        <a:srgbClr val="52264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805DA-6BF3-4C76-A2EC-14218D4FEBF5}">
  <ds:schemaRefs>
    <ds:schemaRef ds:uri="http://schemas.microsoft.com/sharepoint/v3/contenttype/forms"/>
  </ds:schemaRefs>
</ds:datastoreItem>
</file>

<file path=customXml/itemProps2.xml><?xml version="1.0" encoding="utf-8"?>
<ds:datastoreItem xmlns:ds="http://schemas.openxmlformats.org/officeDocument/2006/customXml" ds:itemID="{6667E0B3-CA9F-423F-95BB-C2C5272F5BC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12178C-2034-47D2-A2E2-115408124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Controlelijst carrièrewijziging</Template>
  <TotalTime>0</TotalTime>
  <Pages>1</Pages>
  <Words>342</Words>
  <Characters>1886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2024-04-02T12:14:00Z</dcterms:created>
  <dcterms:modified xsi:type="dcterms:W3CDTF">2024-04-02T12:59:00Z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